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B1" w:rsidRPr="00AC58EB" w:rsidRDefault="003013B1" w:rsidP="00AC58E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C58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Программа "Начальная школа XXI века"</w:t>
      </w:r>
    </w:p>
    <w:p w:rsidR="003013B1" w:rsidRPr="003013B1" w:rsidRDefault="003013B1" w:rsidP="008223A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8"/>
          <w:szCs w:val="18"/>
        </w:rPr>
      </w:pPr>
    </w:p>
    <w:p w:rsidR="008223A9" w:rsidRDefault="003013B1" w:rsidP="008223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23A9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</w:rPr>
        <w:t>Проект «Начальная школа XXI века»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– результат многолетних </w:t>
      </w:r>
      <w:proofErr w:type="gramStart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исследований коллектива сотрудников Центра начальной школы Института общего среднего образования</w:t>
      </w:r>
      <w:proofErr w:type="gramEnd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РАО (ныне ИСМО), а также ряда сотрудников Российской академии образования (руководитель проекта - Н.Ф. Виноградова, член-корреспондент РАО, доктор педагогических наук, профессор).</w:t>
      </w:r>
    </w:p>
    <w:p w:rsidR="003013B1" w:rsidRPr="008223A9" w:rsidRDefault="003013B1" w:rsidP="008223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Предпосылками для его создания стали: основные положения теории Л.С.</w:t>
      </w:r>
      <w:r w:rsid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Выготского</w:t>
      </w:r>
      <w:proofErr w:type="spellEnd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научные идеи развивающего обучения Д.Б. </w:t>
      </w:r>
      <w:proofErr w:type="spellStart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Эльконина</w:t>
      </w:r>
      <w:proofErr w:type="spellEnd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, В.</w:t>
      </w:r>
      <w:r w:rsid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В. Давыдова, А.</w:t>
      </w:r>
      <w:r w:rsid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В.Запорожца, концепция перспективной начальной школы (А.</w:t>
      </w:r>
      <w:r w:rsid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М. </w:t>
      </w:r>
      <w:proofErr w:type="spellStart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Пышкало</w:t>
      </w:r>
      <w:proofErr w:type="spellEnd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, Л.</w:t>
      </w:r>
      <w:r w:rsid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Е. </w:t>
      </w:r>
      <w:proofErr w:type="spellStart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Журова</w:t>
      </w:r>
      <w:proofErr w:type="spellEnd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, Н.</w:t>
      </w:r>
      <w:r w:rsid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Ф. Виноградова).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223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Ведущей идеей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 УМК "Начальная школа ХХ</w:t>
      </w:r>
      <w:proofErr w:type="gramStart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I</w:t>
      </w:r>
      <w:proofErr w:type="gramEnd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века" является </w:t>
      </w:r>
      <w:r w:rsidRPr="008223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реализация одного из возможных путей модернизации начального образования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, раскрытие новых подходов к целям, содержанию и методике обучения младших школьников в массовой начальной школе. Исходя из этого, авторским коллективом созданы средства обучения для учащихся (учебники, рабочие тетради) и учителя (книги, методические рекомендации, поурочные планирования и др.).</w:t>
      </w:r>
    </w:p>
    <w:p w:rsidR="003013B1" w:rsidRPr="008223A9" w:rsidRDefault="003013B1" w:rsidP="008223A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117A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УМК «Начальная школа 21 века»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 включа</w:t>
      </w:r>
      <w:r w:rsid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ет в себя учебники по следующим учебным 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предметам:  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="008223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Обучение грамоте и </w:t>
      </w:r>
      <w:r w:rsidRPr="008223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чтению. 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Букварь.</w:t>
      </w:r>
      <w:r w:rsid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223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Авторы:  </w:t>
      </w:r>
      <w:proofErr w:type="spellStart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Журова</w:t>
      </w:r>
      <w:proofErr w:type="spellEnd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</w:t>
      </w:r>
      <w:r w:rsid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Е., Евдокимова О.</w:t>
      </w:r>
      <w:r w:rsid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А.  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223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Русский язык.</w:t>
      </w:r>
      <w:r w:rsidR="008223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223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Авторы: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  Иванов С.</w:t>
      </w:r>
      <w:r w:rsid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В., Евдокимова О.</w:t>
      </w:r>
      <w:r w:rsid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А., Кузнецова М.</w:t>
      </w:r>
      <w:r w:rsid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И. 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223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Литературное чтение.</w:t>
      </w:r>
      <w:r w:rsidR="008223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223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Автор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Ефросинина</w:t>
      </w:r>
      <w:proofErr w:type="spellEnd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Л.</w:t>
      </w:r>
      <w:r w:rsid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А. 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223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Математика.</w:t>
      </w:r>
      <w:r w:rsidR="008223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223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Авторы: 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Рудницкая</w:t>
      </w:r>
      <w:proofErr w:type="spellEnd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В.Н. и др.  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223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Окружающий мир.</w:t>
      </w:r>
      <w:r w:rsidR="008223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8223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8223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Авторы: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 Виноградова Н.</w:t>
      </w:r>
      <w:r w:rsid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Ф. и др.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223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Технология. </w:t>
      </w:r>
      <w:r w:rsidRPr="008223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Автор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Лутцева</w:t>
      </w:r>
      <w:proofErr w:type="spellEnd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Е.</w:t>
      </w:r>
      <w:r w:rsid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А.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223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Музыка. </w:t>
      </w:r>
      <w:r w:rsidRPr="008223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Авторы: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 Усачева В.</w:t>
      </w:r>
      <w:r w:rsid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О., Школяр Л.</w:t>
      </w:r>
      <w:r w:rsid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В.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223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- Изобразительное искусство.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8223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Авторы: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 Савенкова Л.</w:t>
      </w:r>
      <w:r w:rsid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Г., </w:t>
      </w:r>
      <w:proofErr w:type="spellStart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Ермолинская</w:t>
      </w:r>
      <w:proofErr w:type="spellEnd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Е.</w:t>
      </w:r>
      <w:r w:rsid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А.  </w:t>
      </w:r>
    </w:p>
    <w:p w:rsidR="003013B1" w:rsidRPr="008223A9" w:rsidRDefault="003013B1" w:rsidP="008223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Все учебники  включены в Федеральные перечни учебников, рекомендованных (допущенных) Министерством образования и науки Российской Федерации, на 201</w:t>
      </w:r>
      <w:r w:rsid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-201</w:t>
      </w:r>
      <w:r w:rsid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7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учебный год.</w:t>
      </w:r>
    </w:p>
    <w:p w:rsidR="003013B1" w:rsidRPr="008223A9" w:rsidRDefault="003013B1" w:rsidP="008223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В УМК реализован </w:t>
      </w:r>
      <w:r w:rsidRPr="008223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основной принцип обучения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: начальная школа должна быть </w:t>
      </w:r>
      <w:proofErr w:type="spellStart"/>
      <w:r w:rsidRPr="008223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природосообразной</w:t>
      </w:r>
      <w:proofErr w:type="spellEnd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, то есть соответствовать потребностям детей этого возраста (в познании, общении, разнообразной продуктивной деятельности), учитывать типологические и индивидуальные особенности их познавательной деятельности и уровень социализации. 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С этой точки зрения особенно важен адаптационный период в первом классе, организация которого должна помочь каждому первокласснику с учетом его готовности к школьному обучению безболезненно перейти от дошкольного детства к школьному этапу жизни. Поэтому авторы особое внимание уделили созданию новых </w:t>
      </w:r>
      <w:r w:rsidRPr="008223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интегрированных курсов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, изучаемых в первое полугодие 1 класса (</w:t>
      </w:r>
      <w:r w:rsidRPr="008223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"Грамота", "Окружающий мир"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которые наряду с образовательными функциями обеспечивали бы реализацию функции 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"мягкой" адаптации детей к новой деятельности. 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Интеграция, позволяющая учесть целостность восприятия ребенком этого возраста окружающего мира, постепенно заменяется </w:t>
      </w:r>
      <w:r w:rsidRPr="008223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дифференцированными курсами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, (они начинаются во втором полугодии первого года обучения). Функция целостного восприятия окружающей действительности остается приоритетным направлением построения в последующих классах "Окружающего мира".</w:t>
      </w:r>
    </w:p>
    <w:p w:rsidR="003013B1" w:rsidRPr="008223A9" w:rsidRDefault="003013B1" w:rsidP="008223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Следующая </w:t>
      </w:r>
      <w:r w:rsidRPr="008223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особенность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 проекта "Начальная школа ХХ</w:t>
      </w:r>
      <w:proofErr w:type="gramStart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I</w:t>
      </w:r>
      <w:proofErr w:type="gramEnd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века" состоит в том, по УМК позволяет успешно решать одну из приоритетных задач начального образования - </w:t>
      </w:r>
      <w:r w:rsidRPr="008223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формировать основные компоненты учебной деятельности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Идея построения обучения младших школьников на основе учебной деятельности принадлежит теоретикам развивающего обучения. Вместе с тем, авторы "Начальной школы ХХ</w:t>
      </w:r>
      <w:proofErr w:type="gramStart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I</w:t>
      </w:r>
      <w:proofErr w:type="gramEnd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века" поставили своей задачей разработать методику такого типа обучения для массовых школ России, независимо от местонахождения, условий работы, подготовленности учителя и т.п. Исходя из этого, </w:t>
      </w:r>
      <w:r w:rsidRPr="008223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 методике обучения особое внимание уделяется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, во-первых, целенаправленному использованию моделирующей деятельности</w:t>
      </w:r>
      <w:proofErr w:type="gramStart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., </w:t>
      </w:r>
      <w:proofErr w:type="gramEnd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во-вторых, авторами создана система игр с правилами, которые развивают необходимые для учения качества. И, </w:t>
      </w:r>
      <w:proofErr w:type="gramStart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в третьих</w:t>
      </w:r>
      <w:proofErr w:type="gramEnd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, в содержании и структуре средств обучения отражены новые подходы к развитию контролирующей и оценочной деятельности учащихся (рубрика "Проверь себя", задания "Сравни свой ответ с текстом", "Найди ошибки" и др.).</w:t>
      </w:r>
    </w:p>
    <w:p w:rsidR="003013B1" w:rsidRPr="008223A9" w:rsidRDefault="003013B1" w:rsidP="008223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Обновление начальной школы означает переход с приоритета репродуктивной и инструктивной деятельности на </w:t>
      </w:r>
      <w:r w:rsidRPr="008223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приоритет поисково-исследовательской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В УМК это достигается методикой, при которой школьник осваивает принципиально другую роль - не просто "зритель", "слушатель", "репродуктор" ("смотрю, слушаю, запоминаю, повторяю"), а "исследователь".</w:t>
      </w:r>
      <w:proofErr w:type="gramEnd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Роль исследователя заключается, прежде всего, в том, что школьник является равноправным участником процесса обучения, его субъектом. Он весьма заинтересован в поиске истины, открытии для себя нового знания: ученик может выдвинуть свою гипотезу (рубрика учебника "Выскажи предположение"), выбрать и обосновать свой путь решения учебной задачи, вступить в дискуссию (задания "Выскажи свое мнение"). В этом случае меняется место и роль образца (правила, способа, вывода и пр.). Он не предъявляется учителем в начале познавательной деятельности как не подлежащий обсуждению, изменению и тем более оценке, а рождается в процессе коллективной работы и часто завершает ее, что дает возможность каждому ученику "открыть" для себя и сознательно принять научное знание.</w:t>
      </w:r>
    </w:p>
    <w:p w:rsidR="003013B1" w:rsidRPr="008223A9" w:rsidRDefault="003013B1" w:rsidP="008223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Авторы УМК поставили перед собой еще одну задачу: усилить </w:t>
      </w:r>
      <w:r w:rsidRPr="008223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внимание к творческой деятельности учащихся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которая включает инициативу и самостоятельность каждого обучающегося. Это достигается применением в методике обучения "скрытых" образцов, преобладанием заданий проблемного характера (по сравнению с </w:t>
      </w:r>
      <w:proofErr w:type="gramStart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репродуктивными</w:t>
      </w:r>
      <w:proofErr w:type="gramEnd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), наличием системы специальных творческих заданий, 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усложняющихся от класса к классу. Развитие творчества авторы тесно связывают с совершенствованием такого психического процесса как воображение, поэтому в </w:t>
      </w:r>
      <w:proofErr w:type="gramStart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УМК</w:t>
      </w:r>
      <w:proofErr w:type="gramEnd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впервые для начальной школы разработана </w:t>
      </w:r>
      <w:r w:rsidRPr="008223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система использования ролевой игры в обучении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, которая дает возможность развивать различные грани ролевого поведения, а значит воображение и творчество ученика. Так, ролевая игра введена обязательным структурным элементом урока по "Окружающему миру" особенно в 1 и 2 классах. Развитию творчества способствует и рубрика, введенная во все учебники, - "Путешествие в прошлое"</w:t>
      </w:r>
    </w:p>
    <w:p w:rsidR="003013B1" w:rsidRPr="008223A9" w:rsidRDefault="003013B1" w:rsidP="008223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УМК "Начальной школы ХХ</w:t>
      </w:r>
      <w:proofErr w:type="gramStart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I</w:t>
      </w:r>
      <w:proofErr w:type="gramEnd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века" реализует в образовательном процессе </w:t>
      </w:r>
      <w:r w:rsidRPr="008223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право ребенка на свою индивидуальность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Все средства обучения содержат материал, который позволяет учителю учесть индивидуальный темп и успешность обучения каждого ребенка, а также уровень его общего развития. </w:t>
      </w:r>
      <w:proofErr w:type="gramStart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 всех учебниках предусмотрено дополнительное учебное содержание, что позволяет создать достаточно высокий </w:t>
      </w:r>
      <w:proofErr w:type="spellStart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эрудиционный</w:t>
      </w:r>
      <w:proofErr w:type="spellEnd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, культурологический фон обучения, обеспечив, с одной стороны, снятие обязательности усвоения всех предъявленных знаний (ребенок может, но не должен это усвоить), а с другой стороны, дав возможность каждому работать в соответствии со своими возможностями (рубрики учебников "Для тех, кто хорошо читает", "Путешествие в прошлое", "Этот удивительный мир" и</w:t>
      </w:r>
      <w:proofErr w:type="gramEnd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др.). 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Это определило авторскую позицию в создании новых подходов к дифференциации обучения: целенаправленная педагогическая помощь и поддержка осуществляется в условиях</w:t>
      </w:r>
      <w:r w:rsidRPr="008223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</w:t>
      </w:r>
      <w:proofErr w:type="spellStart"/>
      <w:r w:rsidRPr="008223A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разноуровневого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класса</w:t>
      </w:r>
      <w:proofErr w:type="spellEnd"/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. 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Разработанные по основным предметам учебного плана коррекционно-развивающие рабочие тетради позволяют учителю отойти от традиционно принятой ориентировки на "среднего" ученика и проводить целенаправленную работу в зависимости от успешности обучения каждого школьника. В УМК представлена система работы учителя начальной школы по устранению причин трудностей, возникающих у младшего школьника в процессе изучения различных предметов. Для этого представлены как контрольные работы, так и система диагностики учащихся каждого класса, позволяющая учителю прослеживать не только успешность усвоения знаний, но и динамику развития ребенка.</w:t>
      </w:r>
    </w:p>
    <w:p w:rsidR="003013B1" w:rsidRPr="008223A9" w:rsidRDefault="003013B1" w:rsidP="008223A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Особое внимание авторы УМК уделяют </w:t>
      </w:r>
      <w:r w:rsidRPr="008223A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созданию эмоционально-положительной атмосферы обучения младших школьников, развитию учебной инициативы и самостоятельности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t>. Методика обучения построена таким образом, что предоставляет каждому ребенку право на ошибку, на самооценку своего труда, самостоятельный анализ как процесса, так и результатов обучения (Рубрика "Проверь себя", рекомендации учителю по формированию контролирующей деятельности школьников). </w:t>
      </w:r>
      <w:r w:rsidRPr="008223A9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Каждый предмет УМК вносит свой вклад в реализацию изложенных положений. </w:t>
      </w:r>
    </w:p>
    <w:p w:rsidR="005B7C23" w:rsidRPr="008223A9" w:rsidRDefault="005B7C23" w:rsidP="008223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7C23" w:rsidRPr="008223A9" w:rsidSect="00EC6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3B1"/>
    <w:rsid w:val="002A3C71"/>
    <w:rsid w:val="003013B1"/>
    <w:rsid w:val="005B7C23"/>
    <w:rsid w:val="008223A9"/>
    <w:rsid w:val="00A117AB"/>
    <w:rsid w:val="00AC58EB"/>
    <w:rsid w:val="00EC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B18"/>
  </w:style>
  <w:style w:type="paragraph" w:styleId="2">
    <w:name w:val="heading 2"/>
    <w:basedOn w:val="a"/>
    <w:link w:val="20"/>
    <w:uiPriority w:val="9"/>
    <w:qFormat/>
    <w:rsid w:val="00301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13B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0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013B1"/>
    <w:rPr>
      <w:b/>
      <w:bCs/>
    </w:rPr>
  </w:style>
  <w:style w:type="character" w:customStyle="1" w:styleId="apple-converted-space">
    <w:name w:val="apple-converted-space"/>
    <w:basedOn w:val="a0"/>
    <w:rsid w:val="003013B1"/>
  </w:style>
  <w:style w:type="character" w:styleId="a5">
    <w:name w:val="Hyperlink"/>
    <w:basedOn w:val="a0"/>
    <w:uiPriority w:val="99"/>
    <w:semiHidden/>
    <w:unhideWhenUsed/>
    <w:rsid w:val="003013B1"/>
    <w:rPr>
      <w:color w:val="0000FF"/>
      <w:u w:val="single"/>
    </w:rPr>
  </w:style>
  <w:style w:type="character" w:styleId="a6">
    <w:name w:val="Emphasis"/>
    <w:basedOn w:val="a0"/>
    <w:uiPriority w:val="20"/>
    <w:qFormat/>
    <w:rsid w:val="003013B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0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3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1211</Words>
  <Characters>6908</Characters>
  <Application>Microsoft Office Word</Application>
  <DocSecurity>0</DocSecurity>
  <Lines>57</Lines>
  <Paragraphs>16</Paragraphs>
  <ScaleCrop>false</ScaleCrop>
  <Company/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2017-01-11T18:36:00Z</dcterms:created>
  <dcterms:modified xsi:type="dcterms:W3CDTF">2017-01-14T19:01:00Z</dcterms:modified>
</cp:coreProperties>
</file>